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メイリオ" w:hAnsi="メイリオ" w:eastAsia="メイリオ"/>
          <w:sz w:val="28"/>
        </w:rPr>
      </w:pPr>
      <w:r>
        <w:rPr>
          <w:rFonts w:hint="eastAsia" w:asciiTheme="minorEastAsia" w:hAnsiTheme="minorEastAsia"/>
          <w:sz w:val="28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-334010</wp:posOffset>
                </wp:positionV>
                <wp:extent cx="2238375" cy="304800"/>
                <wp:effectExtent l="0" t="0" r="635" b="635"/>
                <wp:wrapNone/>
                <wp:docPr id="1026" name="テキスト ボックス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1"/>
                      <wps:cNvSpPr txBox="1"/>
                      <wps:spPr>
                        <a:xfrm>
                          <a:off x="0" y="0"/>
                          <a:ext cx="223837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240" w:lineRule="exact"/>
                              <w:jc w:val="left"/>
                              <w:rPr>
                                <w:rFonts w:hint="default" w:asciiTheme="minorEastAsia" w:hAnsiTheme="minorEastAsia"/>
                                <w:sz w:val="20"/>
                              </w:rPr>
                            </w:pPr>
                            <w:r>
                              <w:rPr>
                                <w:rFonts w:hint="eastAsia" w:asciiTheme="minorEastAsia" w:hAnsiTheme="minorEastAsia"/>
                                <w:sz w:val="20"/>
                              </w:rPr>
                              <w:t>別紙</w:t>
                            </w:r>
                            <w:r>
                              <w:rPr>
                                <w:rFonts w:hint="default" w:asciiTheme="minorEastAsia" w:hAnsiTheme="minorEastAsia"/>
                                <w:sz w:val="20"/>
                              </w:rPr>
                              <w:t>１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style="mso-wrap-distance-right:9pt;mso-wrap-distance-bottom:0pt;margin-top:-26.3pt;mso-position-vertical-relative:text;mso-position-horizontal-relative:text;v-text-anchor:top;position:absolute;height:24pt;mso-wrap-distance-top:0pt;width:176.25pt;mso-wrap-distance-left:9pt;margin-left:-9pt;z-index:2;" o:spid="_x0000_s1026" o:allowincell="t" o:allowoverlap="t" filled="f" stroked="f" strokeweight="0.5pt" o:spt="202" type="#_x0000_t202">
                <v:fill/>
                <v:textbox style="layout-flow:horizontal;" inset="2.5399999999999996mm,1.2699999999999998mm,2.5399999999999996mm,1.2699999999999998mm">
                  <w:txbxContent>
                    <w:p>
                      <w:pPr>
                        <w:pStyle w:val="0"/>
                        <w:spacing w:line="240" w:lineRule="exact"/>
                        <w:jc w:val="left"/>
                        <w:rPr>
                          <w:rFonts w:hint="default" w:asciiTheme="minorEastAsia" w:hAnsiTheme="minorEastAsia"/>
                          <w:sz w:val="20"/>
                        </w:rPr>
                      </w:pPr>
                      <w:r>
                        <w:rPr>
                          <w:rFonts w:hint="eastAsia" w:asciiTheme="minorEastAsia" w:hAnsiTheme="minorEastAsia"/>
                          <w:sz w:val="20"/>
                        </w:rPr>
                        <w:t>別紙</w:t>
                      </w:r>
                      <w:r>
                        <w:rPr>
                          <w:rFonts w:hint="default" w:asciiTheme="minorEastAsia" w:hAnsiTheme="minorEastAsia"/>
                          <w:sz w:val="20"/>
                        </w:rPr>
                        <w:t>１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Theme="minorEastAsia" w:hAnsiTheme="minorEastAsia"/>
          <w:sz w:val="28"/>
        </w:rPr>
        <w:t>事</w:t>
      </w:r>
      <w:r>
        <w:rPr>
          <w:rFonts w:hint="eastAsia" w:ascii="メイリオ" w:hAnsi="メイリオ" w:eastAsia="メイリオ"/>
          <w:sz w:val="28"/>
        </w:rPr>
        <w:t>業成績書</w:t>
      </w:r>
    </w:p>
    <w:tbl>
      <w:tblPr>
        <w:tblStyle w:val="21"/>
        <w:tblW w:w="9067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Look w:firstRow="1" w:lastRow="0" w:firstColumn="1" w:lastColumn="0" w:noHBand="0" w:noVBand="1" w:val="04A0"/>
      </w:tblPr>
      <w:tblGrid>
        <w:gridCol w:w="1358"/>
        <w:gridCol w:w="905"/>
        <w:gridCol w:w="536"/>
        <w:gridCol w:w="2016"/>
        <w:gridCol w:w="850"/>
        <w:gridCol w:w="851"/>
        <w:gridCol w:w="425"/>
        <w:gridCol w:w="2126"/>
      </w:tblGrid>
      <w:tr>
        <w:trPr>
          <w:trHeight w:val="376" w:hRule="atLeast"/>
        </w:trPr>
        <w:tc>
          <w:tcPr>
            <w:tcW w:w="9067" w:type="dxa"/>
            <w:gridSpan w:val="8"/>
            <w:shd w:val="pct12" w:color="auto" w:fill="auto"/>
            <w:vAlign w:val="center"/>
          </w:tcPr>
          <w:p>
            <w:pPr>
              <w:pStyle w:val="0"/>
              <w:spacing w:line="320" w:lineRule="exact"/>
              <w:rPr>
                <w:rFonts w:hint="eastAsia" w:ascii="メイリオ" w:hAnsi="メイリオ" w:eastAsia="メイリオ"/>
                <w:sz w:val="20"/>
              </w:rPr>
            </w:pPr>
            <w:r>
              <w:rPr>
                <w:rFonts w:hint="eastAsia" w:ascii="メイリオ" w:hAnsi="メイリオ" w:eastAsia="メイリオ"/>
                <w:sz w:val="20"/>
              </w:rPr>
              <w:t>１　実施事業の具体的内容</w:t>
            </w:r>
          </w:p>
        </w:tc>
      </w:tr>
      <w:tr>
        <w:trPr>
          <w:trHeight w:val="2839" w:hRule="atLeast"/>
        </w:trPr>
        <w:tc>
          <w:tcPr>
            <w:tcW w:w="9067" w:type="dxa"/>
            <w:gridSpan w:val="8"/>
            <w:vAlign w:val="center"/>
          </w:tcPr>
          <w:p>
            <w:pPr>
              <w:pStyle w:val="0"/>
              <w:spacing w:line="320" w:lineRule="exact"/>
              <w:rPr>
                <w:rFonts w:hint="eastAsia" w:ascii="メイリオ" w:hAnsi="メイリオ" w:eastAsia="メイリオ"/>
                <w:sz w:val="20"/>
              </w:rPr>
            </w:pPr>
            <w:bookmarkStart w:id="0" w:name="_GoBack"/>
            <w:bookmarkEnd w:id="0"/>
          </w:p>
        </w:tc>
      </w:tr>
      <w:tr>
        <w:trPr>
          <w:trHeight w:val="419" w:hRule="atLeast"/>
        </w:trPr>
        <w:tc>
          <w:tcPr>
            <w:tcW w:w="9067" w:type="dxa"/>
            <w:gridSpan w:val="8"/>
            <w:shd w:val="pct12" w:color="auto" w:fill="auto"/>
            <w:vAlign w:val="center"/>
          </w:tcPr>
          <w:p>
            <w:pPr>
              <w:pStyle w:val="0"/>
              <w:spacing w:line="320" w:lineRule="exact"/>
              <w:rPr>
                <w:rFonts w:hint="eastAsia" w:ascii="メイリオ" w:hAnsi="メイリオ" w:eastAsia="メイリオ"/>
                <w:sz w:val="20"/>
              </w:rPr>
            </w:pPr>
            <w:r>
              <w:rPr>
                <w:rFonts w:hint="eastAsia" w:ascii="メイリオ" w:hAnsi="メイリオ" w:eastAsia="メイリオ"/>
                <w:sz w:val="20"/>
              </w:rPr>
              <w:t>２　効果等</w:t>
            </w:r>
          </w:p>
        </w:tc>
      </w:tr>
      <w:tr>
        <w:trPr>
          <w:trHeight w:val="2970" w:hRule="atLeast"/>
        </w:trPr>
        <w:tc>
          <w:tcPr>
            <w:tcW w:w="9067" w:type="dxa"/>
            <w:gridSpan w:val="8"/>
            <w:vAlign w:val="center"/>
          </w:tcPr>
          <w:p>
            <w:pPr>
              <w:pStyle w:val="0"/>
              <w:spacing w:line="240" w:lineRule="exact"/>
              <w:rPr>
                <w:rFonts w:hint="eastAsia" w:ascii="メイリオ" w:hAnsi="メイリオ" w:eastAsia="メイリオ"/>
                <w:sz w:val="16"/>
              </w:rPr>
            </w:pPr>
          </w:p>
        </w:tc>
      </w:tr>
      <w:tr>
        <w:trPr>
          <w:trHeight w:val="413" w:hRule="atLeast"/>
        </w:trPr>
        <w:tc>
          <w:tcPr>
            <w:tcW w:w="9067" w:type="dxa"/>
            <w:gridSpan w:val="8"/>
            <w:shd w:val="pct12" w:color="auto" w:fill="auto"/>
            <w:vAlign w:val="center"/>
          </w:tcPr>
          <w:p>
            <w:pPr>
              <w:pStyle w:val="0"/>
              <w:spacing w:line="320" w:lineRule="exact"/>
              <w:rPr>
                <w:rFonts w:hint="eastAsia" w:ascii="メイリオ" w:hAnsi="メイリオ" w:eastAsia="メイリオ"/>
                <w:sz w:val="20"/>
              </w:rPr>
            </w:pPr>
            <w:r>
              <w:rPr>
                <w:rFonts w:hint="eastAsia" w:ascii="メイリオ" w:hAnsi="メイリオ" w:eastAsia="メイリオ"/>
                <w:sz w:val="20"/>
              </w:rPr>
              <w:t>３　事業化実現に向けた今後の戦略等</w:t>
            </w:r>
          </w:p>
        </w:tc>
      </w:tr>
      <w:tr>
        <w:trPr>
          <w:trHeight w:val="2835" w:hRule="atLeast"/>
        </w:trPr>
        <w:tc>
          <w:tcPr>
            <w:tcW w:w="9067" w:type="dxa"/>
            <w:gridSpan w:val="8"/>
            <w:vAlign w:val="center"/>
          </w:tcPr>
          <w:p>
            <w:pPr>
              <w:pStyle w:val="0"/>
              <w:spacing w:line="320" w:lineRule="exact"/>
              <w:rPr>
                <w:rFonts w:hint="eastAsia" w:ascii="メイリオ" w:hAnsi="メイリオ" w:eastAsia="メイリオ"/>
                <w:sz w:val="20"/>
              </w:rPr>
            </w:pPr>
          </w:p>
        </w:tc>
      </w:tr>
      <w:tr>
        <w:trPr>
          <w:trHeight w:val="408" w:hRule="atLeast"/>
        </w:trPr>
        <w:tc>
          <w:tcPr>
            <w:tcW w:w="1358" w:type="dxa"/>
            <w:vMerge w:val="restart"/>
            <w:shd w:val="pct12" w:color="auto" w:fill="auto"/>
            <w:vAlign w:val="center"/>
          </w:tcPr>
          <w:p>
            <w:pPr>
              <w:pStyle w:val="0"/>
              <w:spacing w:line="280" w:lineRule="exact"/>
              <w:jc w:val="left"/>
              <w:rPr>
                <w:rFonts w:hint="eastAsia" w:ascii="メイリオ" w:hAnsi="メイリオ" w:eastAsia="メイリオ"/>
                <w:sz w:val="20"/>
              </w:rPr>
            </w:pPr>
            <w:r>
              <w:rPr>
                <w:rFonts w:hint="eastAsia" w:ascii="メイリオ" w:hAnsi="メイリオ" w:eastAsia="メイリオ"/>
                <w:sz w:val="20"/>
              </w:rPr>
              <w:t>事業による</w:t>
            </w:r>
          </w:p>
          <w:p>
            <w:pPr>
              <w:pStyle w:val="0"/>
              <w:spacing w:line="280" w:lineRule="exact"/>
              <w:jc w:val="left"/>
              <w:rPr>
                <w:rFonts w:hint="eastAsia" w:ascii="メイリオ" w:hAnsi="メイリオ" w:eastAsia="メイリオ"/>
                <w:sz w:val="20"/>
              </w:rPr>
            </w:pPr>
            <w:r>
              <w:rPr>
                <w:rFonts w:hint="eastAsia" w:ascii="メイリオ" w:hAnsi="メイリオ" w:eastAsia="メイリオ"/>
                <w:sz w:val="20"/>
              </w:rPr>
              <w:t>売上高・</w:t>
            </w:r>
          </w:p>
          <w:p>
            <w:pPr>
              <w:pStyle w:val="0"/>
              <w:spacing w:line="280" w:lineRule="exact"/>
              <w:jc w:val="left"/>
              <w:rPr>
                <w:rFonts w:hint="eastAsia" w:ascii="メイリオ" w:hAnsi="メイリオ" w:eastAsia="メイリオ"/>
                <w:sz w:val="20"/>
              </w:rPr>
            </w:pPr>
            <w:r>
              <w:rPr>
                <w:rFonts w:hint="eastAsia" w:ascii="メイリオ" w:hAnsi="メイリオ" w:eastAsia="メイリオ"/>
                <w:sz w:val="20"/>
              </w:rPr>
              <w:t>新規雇用</w:t>
            </w:r>
          </w:p>
        </w:tc>
        <w:tc>
          <w:tcPr>
            <w:tcW w:w="1441" w:type="dxa"/>
            <w:gridSpan w:val="2"/>
            <w:vAlign w:val="center"/>
          </w:tcPr>
          <w:p>
            <w:pPr>
              <w:pStyle w:val="0"/>
              <w:spacing w:line="320" w:lineRule="exact"/>
              <w:rPr>
                <w:rFonts w:hint="eastAsia" w:ascii="メイリオ" w:hAnsi="メイリオ" w:eastAsia="メイリオ"/>
                <w:sz w:val="20"/>
              </w:rPr>
            </w:pPr>
          </w:p>
        </w:tc>
        <w:tc>
          <w:tcPr>
            <w:tcW w:w="2016" w:type="dxa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 w:ascii="メイリオ" w:hAnsi="メイリオ" w:eastAsia="メイリオ"/>
                <w:sz w:val="20"/>
              </w:rPr>
            </w:pPr>
            <w:r>
              <w:rPr>
                <w:rFonts w:hint="eastAsia" w:ascii="メイリオ" w:hAnsi="メイリオ" w:eastAsia="メイリオ"/>
                <w:sz w:val="20"/>
              </w:rPr>
              <w:t>今期</w:t>
            </w:r>
          </w:p>
          <w:p>
            <w:pPr>
              <w:pStyle w:val="0"/>
              <w:spacing w:line="320" w:lineRule="exact"/>
              <w:jc w:val="center"/>
              <w:rPr>
                <w:rFonts w:hint="eastAsia" w:ascii="メイリオ" w:hAnsi="メイリオ" w:eastAsia="メイリオ"/>
                <w:sz w:val="20"/>
              </w:rPr>
            </w:pPr>
            <w:r>
              <w:rPr>
                <w:rFonts w:hint="eastAsia" w:ascii="メイリオ" w:hAnsi="メイリオ" w:eastAsia="メイリオ"/>
                <w:sz w:val="20"/>
              </w:rPr>
              <w:t>（　　　～　　　）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 w:ascii="メイリオ" w:hAnsi="メイリオ" w:eastAsia="メイリオ"/>
                <w:sz w:val="20"/>
              </w:rPr>
            </w:pPr>
            <w:r>
              <w:rPr>
                <w:rFonts w:hint="eastAsia" w:ascii="メイリオ" w:hAnsi="メイリオ" w:eastAsia="メイリオ"/>
                <w:sz w:val="20"/>
              </w:rPr>
              <w:t>事業終了後</w:t>
            </w:r>
            <w:r>
              <w:rPr>
                <w:rFonts w:hint="eastAsia" w:ascii="メイリオ" w:hAnsi="メイリオ" w:eastAsia="メイリオ"/>
                <w:sz w:val="20"/>
              </w:rPr>
              <w:t>1</w:t>
            </w:r>
            <w:r>
              <w:rPr>
                <w:rFonts w:hint="eastAsia" w:ascii="メイリオ" w:hAnsi="メイリオ" w:eastAsia="メイリオ"/>
                <w:sz w:val="20"/>
              </w:rPr>
              <w:t>年目</w:t>
            </w:r>
          </w:p>
          <w:p>
            <w:pPr>
              <w:pStyle w:val="0"/>
              <w:spacing w:line="320" w:lineRule="exact"/>
              <w:jc w:val="center"/>
              <w:rPr>
                <w:rFonts w:hint="eastAsia" w:ascii="メイリオ" w:hAnsi="メイリオ" w:eastAsia="メイリオ"/>
                <w:sz w:val="20"/>
              </w:rPr>
            </w:pPr>
            <w:r>
              <w:rPr>
                <w:rFonts w:hint="eastAsia" w:ascii="メイリオ" w:hAnsi="メイリオ" w:eastAsia="メイリオ"/>
                <w:sz w:val="20"/>
              </w:rPr>
              <w:t>（　　　～　　　）</w:t>
            </w:r>
          </w:p>
        </w:tc>
        <w:tc>
          <w:tcPr>
            <w:tcW w:w="2126" w:type="dxa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 w:ascii="メイリオ" w:hAnsi="メイリオ" w:eastAsia="メイリオ"/>
                <w:sz w:val="20"/>
              </w:rPr>
            </w:pPr>
            <w:r>
              <w:rPr>
                <w:rFonts w:hint="eastAsia" w:ascii="メイリオ" w:hAnsi="メイリオ" w:eastAsia="メイリオ"/>
                <w:sz w:val="20"/>
              </w:rPr>
              <w:t>事業終了後</w:t>
            </w:r>
            <w:r>
              <w:rPr>
                <w:rFonts w:hint="eastAsia" w:ascii="メイリオ" w:hAnsi="メイリオ" w:eastAsia="メイリオ"/>
                <w:sz w:val="20"/>
              </w:rPr>
              <w:t>2</w:t>
            </w:r>
            <w:r>
              <w:rPr>
                <w:rFonts w:hint="eastAsia" w:ascii="メイリオ" w:hAnsi="メイリオ" w:eastAsia="メイリオ"/>
                <w:sz w:val="20"/>
              </w:rPr>
              <w:t>年目</w:t>
            </w:r>
          </w:p>
          <w:p>
            <w:pPr>
              <w:pStyle w:val="0"/>
              <w:spacing w:line="320" w:lineRule="exact"/>
              <w:jc w:val="center"/>
              <w:rPr>
                <w:rFonts w:hint="eastAsia" w:ascii="メイリオ" w:hAnsi="メイリオ" w:eastAsia="メイリオ"/>
                <w:sz w:val="20"/>
              </w:rPr>
            </w:pPr>
            <w:r>
              <w:rPr>
                <w:rFonts w:hint="eastAsia" w:ascii="メイリオ" w:hAnsi="メイリオ" w:eastAsia="メイリオ"/>
                <w:sz w:val="20"/>
              </w:rPr>
              <w:t>（　　　～　　　）</w:t>
            </w:r>
          </w:p>
        </w:tc>
      </w:tr>
      <w:tr>
        <w:trPr>
          <w:trHeight w:val="473" w:hRule="atLeast"/>
        </w:trPr>
        <w:tc>
          <w:tcPr>
            <w:tcW w:w="1358" w:type="dxa"/>
            <w:vMerge w:val="continue"/>
            <w:shd w:val="pct12" w:color="auto" w:fill="auto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 w:asciiTheme="minorEastAsia" w:hAnsiTheme="minorEastAsia"/>
                <w:sz w:val="20"/>
              </w:rPr>
            </w:pPr>
          </w:p>
        </w:tc>
        <w:tc>
          <w:tcPr>
            <w:tcW w:w="1441" w:type="dxa"/>
            <w:gridSpan w:val="2"/>
            <w:vAlign w:val="center"/>
          </w:tcPr>
          <w:p>
            <w:pPr>
              <w:pStyle w:val="0"/>
              <w:spacing w:line="320" w:lineRule="exact"/>
              <w:rPr>
                <w:rFonts w:hint="eastAsia" w:ascii="メイリオ" w:hAnsi="メイリオ" w:eastAsia="メイリオ"/>
                <w:sz w:val="20"/>
              </w:rPr>
            </w:pPr>
            <w:r>
              <w:rPr>
                <w:rFonts w:hint="eastAsia" w:ascii="メイリオ" w:hAnsi="メイリオ" w:eastAsia="メイリオ"/>
                <w:sz w:val="20"/>
              </w:rPr>
              <w:t>売上高</w:t>
            </w:r>
            <w:r>
              <w:rPr>
                <w:rFonts w:hint="eastAsia" w:ascii="メイリオ" w:hAnsi="メイリオ" w:eastAsia="メイリオ"/>
                <w:sz w:val="20"/>
              </w:rPr>
              <w:t>(</w:t>
            </w:r>
            <w:r>
              <w:rPr>
                <w:rFonts w:hint="eastAsia" w:ascii="メイリオ" w:hAnsi="メイリオ" w:eastAsia="メイリオ"/>
                <w:sz w:val="20"/>
              </w:rPr>
              <w:t>円</w:t>
            </w:r>
            <w:r>
              <w:rPr>
                <w:rFonts w:hint="eastAsia" w:ascii="メイリオ" w:hAnsi="メイリオ" w:eastAsia="メイリオ"/>
                <w:sz w:val="20"/>
              </w:rPr>
              <w:t>)</w:t>
            </w:r>
          </w:p>
        </w:tc>
        <w:tc>
          <w:tcPr>
            <w:tcW w:w="2016" w:type="dxa"/>
            <w:vAlign w:val="center"/>
          </w:tcPr>
          <w:p>
            <w:pPr>
              <w:pStyle w:val="0"/>
              <w:spacing w:line="320" w:lineRule="exact"/>
              <w:jc w:val="right"/>
              <w:rPr>
                <w:rFonts w:hint="eastAsia" w:ascii="メイリオ" w:hAnsi="メイリオ" w:eastAsia="メイリオ"/>
                <w:sz w:val="20"/>
              </w:rPr>
            </w:pPr>
            <w:r>
              <w:rPr>
                <w:rFonts w:hint="eastAsia" w:ascii="メイリオ" w:hAnsi="メイリオ" w:eastAsia="メイリオ"/>
                <w:sz w:val="20"/>
              </w:rPr>
              <w:t>円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pStyle w:val="0"/>
              <w:spacing w:line="320" w:lineRule="exact"/>
              <w:jc w:val="right"/>
              <w:rPr>
                <w:rFonts w:hint="eastAsia" w:ascii="メイリオ" w:hAnsi="メイリオ" w:eastAsia="メイリオ"/>
                <w:sz w:val="20"/>
              </w:rPr>
            </w:pPr>
            <w:r>
              <w:rPr>
                <w:rFonts w:hint="eastAsia" w:ascii="メイリオ" w:hAnsi="メイリオ" w:eastAsia="メイリオ"/>
                <w:sz w:val="20"/>
              </w:rPr>
              <w:t>円</w:t>
            </w:r>
          </w:p>
        </w:tc>
        <w:tc>
          <w:tcPr>
            <w:tcW w:w="2126" w:type="dxa"/>
            <w:vAlign w:val="center"/>
          </w:tcPr>
          <w:p>
            <w:pPr>
              <w:pStyle w:val="0"/>
              <w:spacing w:line="320" w:lineRule="exact"/>
              <w:jc w:val="right"/>
              <w:rPr>
                <w:rFonts w:hint="eastAsia" w:ascii="メイリオ" w:hAnsi="メイリオ" w:eastAsia="メイリオ"/>
                <w:sz w:val="20"/>
              </w:rPr>
            </w:pPr>
            <w:r>
              <w:rPr>
                <w:rFonts w:hint="eastAsia" w:ascii="メイリオ" w:hAnsi="メイリオ" w:eastAsia="メイリオ"/>
                <w:sz w:val="20"/>
              </w:rPr>
              <w:t>円</w:t>
            </w:r>
          </w:p>
        </w:tc>
      </w:tr>
      <w:tr>
        <w:trPr>
          <w:trHeight w:val="410" w:hRule="atLeast"/>
        </w:trPr>
        <w:tc>
          <w:tcPr>
            <w:tcW w:w="1358" w:type="dxa"/>
            <w:vMerge w:val="continue"/>
            <w:shd w:val="pct12" w:color="auto" w:fill="auto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 w:asciiTheme="minorEastAsia" w:hAnsiTheme="minorEastAsia"/>
                <w:sz w:val="20"/>
              </w:rPr>
            </w:pPr>
          </w:p>
        </w:tc>
        <w:tc>
          <w:tcPr>
            <w:tcW w:w="1441" w:type="dxa"/>
            <w:gridSpan w:val="2"/>
            <w:vAlign w:val="center"/>
          </w:tcPr>
          <w:p>
            <w:pPr>
              <w:pStyle w:val="0"/>
              <w:spacing w:line="320" w:lineRule="exact"/>
              <w:rPr>
                <w:rFonts w:hint="eastAsia" w:ascii="メイリオ" w:hAnsi="メイリオ" w:eastAsia="メイリオ"/>
                <w:sz w:val="20"/>
              </w:rPr>
            </w:pPr>
            <w:r>
              <w:rPr>
                <w:rFonts w:hint="eastAsia" w:ascii="メイリオ" w:hAnsi="メイリオ" w:eastAsia="メイリオ"/>
                <w:sz w:val="20"/>
              </w:rPr>
              <w:t>経常利益</w:t>
            </w:r>
            <w:r>
              <w:rPr>
                <w:rFonts w:hint="eastAsia" w:ascii="メイリオ" w:hAnsi="メイリオ" w:eastAsia="メイリオ"/>
                <w:sz w:val="20"/>
              </w:rPr>
              <w:t>(</w:t>
            </w:r>
            <w:r>
              <w:rPr>
                <w:rFonts w:hint="eastAsia" w:ascii="メイリオ" w:hAnsi="メイリオ" w:eastAsia="メイリオ"/>
                <w:sz w:val="20"/>
              </w:rPr>
              <w:t>円</w:t>
            </w:r>
            <w:r>
              <w:rPr>
                <w:rFonts w:hint="eastAsia" w:ascii="メイリオ" w:hAnsi="メイリオ" w:eastAsia="メイリオ"/>
                <w:sz w:val="20"/>
              </w:rPr>
              <w:t>)</w:t>
            </w:r>
          </w:p>
        </w:tc>
        <w:tc>
          <w:tcPr>
            <w:tcW w:w="2016" w:type="dxa"/>
            <w:vAlign w:val="center"/>
          </w:tcPr>
          <w:p>
            <w:pPr>
              <w:pStyle w:val="0"/>
              <w:spacing w:line="320" w:lineRule="exact"/>
              <w:jc w:val="right"/>
              <w:rPr>
                <w:rFonts w:hint="eastAsia" w:ascii="メイリオ" w:hAnsi="メイリオ" w:eastAsia="メイリオ"/>
                <w:sz w:val="20"/>
              </w:rPr>
            </w:pPr>
            <w:r>
              <w:rPr>
                <w:rFonts w:hint="eastAsia" w:ascii="メイリオ" w:hAnsi="メイリオ" w:eastAsia="メイリオ"/>
                <w:sz w:val="20"/>
              </w:rPr>
              <w:t>円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pStyle w:val="0"/>
              <w:spacing w:line="320" w:lineRule="exact"/>
              <w:jc w:val="right"/>
              <w:rPr>
                <w:rFonts w:hint="eastAsia" w:ascii="メイリオ" w:hAnsi="メイリオ" w:eastAsia="メイリオ"/>
                <w:sz w:val="20"/>
              </w:rPr>
            </w:pPr>
            <w:r>
              <w:rPr>
                <w:rFonts w:hint="eastAsia" w:ascii="メイリオ" w:hAnsi="メイリオ" w:eastAsia="メイリオ"/>
                <w:sz w:val="20"/>
              </w:rPr>
              <w:t>円</w:t>
            </w:r>
          </w:p>
        </w:tc>
        <w:tc>
          <w:tcPr>
            <w:tcW w:w="2126" w:type="dxa"/>
            <w:vAlign w:val="center"/>
          </w:tcPr>
          <w:p>
            <w:pPr>
              <w:pStyle w:val="0"/>
              <w:spacing w:line="320" w:lineRule="exact"/>
              <w:jc w:val="right"/>
              <w:rPr>
                <w:rFonts w:hint="eastAsia" w:ascii="メイリオ" w:hAnsi="メイリオ" w:eastAsia="メイリオ"/>
                <w:sz w:val="20"/>
              </w:rPr>
            </w:pPr>
            <w:r>
              <w:rPr>
                <w:rFonts w:hint="eastAsia" w:ascii="メイリオ" w:hAnsi="メイリオ" w:eastAsia="メイリオ"/>
                <w:sz w:val="20"/>
              </w:rPr>
              <w:t>円</w:t>
            </w:r>
          </w:p>
        </w:tc>
      </w:tr>
      <w:tr>
        <w:trPr>
          <w:trHeight w:val="415" w:hRule="atLeast"/>
        </w:trPr>
        <w:tc>
          <w:tcPr>
            <w:tcW w:w="1358" w:type="dxa"/>
            <w:vMerge w:val="continue"/>
            <w:shd w:val="pct12" w:color="auto" w:fill="auto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 w:asciiTheme="minorEastAsia" w:hAnsiTheme="minorEastAsia"/>
                <w:sz w:val="20"/>
              </w:rPr>
            </w:pPr>
          </w:p>
        </w:tc>
        <w:tc>
          <w:tcPr>
            <w:tcW w:w="1441" w:type="dxa"/>
            <w:gridSpan w:val="2"/>
            <w:vAlign w:val="center"/>
          </w:tcPr>
          <w:p>
            <w:pPr>
              <w:pStyle w:val="0"/>
              <w:spacing w:line="320" w:lineRule="exact"/>
              <w:rPr>
                <w:rFonts w:hint="eastAsia" w:ascii="メイリオ" w:hAnsi="メイリオ" w:eastAsia="メイリオ"/>
                <w:sz w:val="20"/>
              </w:rPr>
            </w:pPr>
            <w:r>
              <w:rPr>
                <w:rFonts w:hint="eastAsia" w:ascii="メイリオ" w:hAnsi="メイリオ" w:eastAsia="メイリオ"/>
                <w:sz w:val="20"/>
              </w:rPr>
              <w:t>新規雇用</w:t>
            </w:r>
            <w:r>
              <w:rPr>
                <w:rFonts w:hint="eastAsia" w:ascii="メイリオ" w:hAnsi="メイリオ" w:eastAsia="メイリオ"/>
                <w:sz w:val="20"/>
              </w:rPr>
              <w:t>(</w:t>
            </w:r>
            <w:r>
              <w:rPr>
                <w:rFonts w:hint="eastAsia" w:ascii="メイリオ" w:hAnsi="メイリオ" w:eastAsia="メイリオ"/>
                <w:sz w:val="20"/>
              </w:rPr>
              <w:t>人</w:t>
            </w:r>
            <w:r>
              <w:rPr>
                <w:rFonts w:hint="eastAsia" w:ascii="メイリオ" w:hAnsi="メイリオ" w:eastAsia="メイリオ"/>
                <w:sz w:val="20"/>
              </w:rPr>
              <w:t>)</w:t>
            </w:r>
          </w:p>
        </w:tc>
        <w:tc>
          <w:tcPr>
            <w:tcW w:w="2016" w:type="dxa"/>
            <w:vAlign w:val="center"/>
          </w:tcPr>
          <w:p>
            <w:pPr>
              <w:pStyle w:val="0"/>
              <w:spacing w:line="320" w:lineRule="exact"/>
              <w:jc w:val="right"/>
              <w:rPr>
                <w:rFonts w:hint="eastAsia" w:ascii="メイリオ" w:hAnsi="メイリオ" w:eastAsia="メイリオ"/>
                <w:sz w:val="20"/>
              </w:rPr>
            </w:pPr>
            <w:r>
              <w:rPr>
                <w:rFonts w:hint="eastAsia" w:ascii="メイリオ" w:hAnsi="メイリオ" w:eastAsia="メイリオ"/>
                <w:sz w:val="20"/>
              </w:rPr>
              <w:t>人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pStyle w:val="0"/>
              <w:spacing w:line="320" w:lineRule="exact"/>
              <w:jc w:val="right"/>
              <w:rPr>
                <w:rFonts w:hint="eastAsia" w:ascii="メイリオ" w:hAnsi="メイリオ" w:eastAsia="メイリオ"/>
                <w:sz w:val="20"/>
              </w:rPr>
            </w:pPr>
            <w:r>
              <w:rPr>
                <w:rFonts w:hint="eastAsia" w:ascii="メイリオ" w:hAnsi="メイリオ" w:eastAsia="メイリオ"/>
                <w:sz w:val="20"/>
              </w:rPr>
              <w:t>人</w:t>
            </w:r>
          </w:p>
        </w:tc>
        <w:tc>
          <w:tcPr>
            <w:tcW w:w="2126" w:type="dxa"/>
            <w:vAlign w:val="center"/>
          </w:tcPr>
          <w:p>
            <w:pPr>
              <w:pStyle w:val="0"/>
              <w:spacing w:line="320" w:lineRule="exact"/>
              <w:jc w:val="right"/>
              <w:rPr>
                <w:rFonts w:hint="eastAsia" w:ascii="メイリオ" w:hAnsi="メイリオ" w:eastAsia="メイリオ"/>
                <w:sz w:val="20"/>
              </w:rPr>
            </w:pPr>
            <w:r>
              <w:rPr>
                <w:rFonts w:hint="eastAsia" w:ascii="メイリオ" w:hAnsi="メイリオ" w:eastAsia="メイリオ"/>
                <w:sz w:val="20"/>
              </w:rPr>
              <w:t>人</w:t>
            </w:r>
          </w:p>
        </w:tc>
      </w:tr>
      <w:tr>
        <w:trPr>
          <w:trHeight w:val="1455" w:hRule="atLeast"/>
        </w:trPr>
        <w:tc>
          <w:tcPr>
            <w:tcW w:w="1358" w:type="dxa"/>
            <w:vMerge w:val="restart"/>
            <w:shd w:val="pct12" w:color="auto" w:fill="auto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="メイリオ" w:hAnsi="メイリオ" w:eastAsia="メイリオ"/>
                <w:sz w:val="20"/>
              </w:rPr>
            </w:pPr>
            <w:r>
              <w:rPr>
                <w:rFonts w:hint="eastAsia" w:ascii="メイリオ" w:hAnsi="メイリオ" w:eastAsia="メイリオ"/>
                <w:sz w:val="20"/>
              </w:rPr>
              <w:t>支援機関</w:t>
            </w:r>
          </w:p>
          <w:p>
            <w:pPr>
              <w:pStyle w:val="0"/>
              <w:spacing w:line="280" w:lineRule="exact"/>
              <w:jc w:val="center"/>
              <w:rPr>
                <w:rFonts w:hint="eastAsia" w:ascii="メイリオ" w:hAnsi="メイリオ" w:eastAsia="メイリオ"/>
                <w:sz w:val="16"/>
              </w:rPr>
            </w:pPr>
            <w:r>
              <w:rPr>
                <w:rFonts w:hint="eastAsia" w:ascii="メイリオ" w:hAnsi="メイリオ" w:eastAsia="メイリオ"/>
                <w:sz w:val="20"/>
              </w:rPr>
              <w:t>コメント</w:t>
            </w:r>
          </w:p>
        </w:tc>
        <w:tc>
          <w:tcPr>
            <w:tcW w:w="7709" w:type="dxa"/>
            <w:gridSpan w:val="7"/>
            <w:vAlign w:val="center"/>
          </w:tcPr>
          <w:p>
            <w:pPr>
              <w:pStyle w:val="0"/>
              <w:spacing w:line="320" w:lineRule="exact"/>
              <w:rPr>
                <w:rFonts w:hint="eastAsia" w:ascii="メイリオ" w:hAnsi="メイリオ" w:eastAsia="メイリオ"/>
                <w:sz w:val="20"/>
              </w:rPr>
            </w:pPr>
          </w:p>
        </w:tc>
      </w:tr>
      <w:tr>
        <w:trPr>
          <w:trHeight w:val="363" w:hRule="atLeast"/>
        </w:trPr>
        <w:tc>
          <w:tcPr>
            <w:tcW w:w="1358" w:type="dxa"/>
            <w:vMerge w:val="continue"/>
            <w:shd w:val="pct12" w:color="auto" w:fill="auto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 w:asciiTheme="minorEastAsia" w:hAnsiTheme="minorEastAsia"/>
                <w:sz w:val="20"/>
              </w:rPr>
            </w:pPr>
          </w:p>
        </w:tc>
        <w:tc>
          <w:tcPr>
            <w:tcW w:w="905" w:type="dxa"/>
            <w:vAlign w:val="center"/>
          </w:tcPr>
          <w:p>
            <w:pPr>
              <w:pStyle w:val="0"/>
              <w:spacing w:line="320" w:lineRule="exact"/>
              <w:rPr>
                <w:rFonts w:hint="eastAsia" w:ascii="メイリオ" w:hAnsi="メイリオ" w:eastAsia="メイリオ"/>
                <w:sz w:val="20"/>
              </w:rPr>
            </w:pPr>
            <w:r>
              <w:rPr>
                <w:rFonts w:hint="eastAsia" w:ascii="メイリオ" w:hAnsi="メイリオ" w:eastAsia="メイリオ"/>
                <w:sz w:val="20"/>
              </w:rPr>
              <w:t>機関名</w:t>
            </w:r>
          </w:p>
        </w:tc>
        <w:tc>
          <w:tcPr>
            <w:tcW w:w="3402" w:type="dxa"/>
            <w:gridSpan w:val="3"/>
            <w:vAlign w:val="center"/>
          </w:tcPr>
          <w:p>
            <w:pPr>
              <w:pStyle w:val="0"/>
              <w:spacing w:line="320" w:lineRule="exact"/>
              <w:rPr>
                <w:rFonts w:hint="eastAsia" w:ascii="メイリオ" w:hAnsi="メイリオ" w:eastAsia="メイリオ"/>
                <w:sz w:val="20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0"/>
              <w:spacing w:line="320" w:lineRule="exact"/>
              <w:rPr>
                <w:rFonts w:hint="eastAsia" w:ascii="メイリオ" w:hAnsi="メイリオ" w:eastAsia="メイリオ"/>
                <w:sz w:val="20"/>
              </w:rPr>
            </w:pPr>
            <w:r>
              <w:rPr>
                <w:rFonts w:hint="eastAsia" w:ascii="メイリオ" w:hAnsi="メイリオ" w:eastAsia="メイリオ"/>
                <w:sz w:val="20"/>
              </w:rPr>
              <w:t>担当者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pStyle w:val="0"/>
              <w:spacing w:line="320" w:lineRule="exact"/>
              <w:rPr>
                <w:rFonts w:hint="eastAsia" w:ascii="メイリオ" w:hAnsi="メイリオ" w:eastAsia="メイリオ"/>
                <w:sz w:val="20"/>
              </w:rPr>
            </w:pPr>
          </w:p>
        </w:tc>
      </w:tr>
    </w:tbl>
    <w:p>
      <w:pPr>
        <w:pStyle w:val="0"/>
        <w:spacing w:line="320" w:lineRule="exact"/>
        <w:rPr>
          <w:rFonts w:hint="eastAsia" w:ascii="メイリオ" w:hAnsi="メイリオ" w:eastAsia="メイリオ"/>
        </w:rPr>
      </w:pPr>
    </w:p>
    <w:sectPr>
      <w:pgSz w:w="11906" w:h="16838"/>
      <w:pgMar w:top="1134" w:right="1418" w:bottom="85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131</TotalTime>
  <Pages>1</Pages>
  <Words>2</Words>
  <Characters>122</Characters>
  <Application>JUST Note</Application>
  <Lines>45</Lines>
  <Paragraphs>30</Paragraphs>
  <Company>役場</Company>
  <CharactersWithSpaces>143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京丹波町</dc:creator>
  <cp:lastModifiedBy>Shinji-Ichise</cp:lastModifiedBy>
  <dcterms:created xsi:type="dcterms:W3CDTF">2018-01-24T03:33:00Z</dcterms:created>
  <dcterms:modified xsi:type="dcterms:W3CDTF">2018-02-06T00:24:04Z</dcterms:modified>
  <cp:revision>13</cp:revision>
</cp:coreProperties>
</file>