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ind w:leftChars="0" w:firstLine="0" w:firstLineChars="0"/>
        <w:jc w:val="left"/>
        <w:rPr>
          <w:rFonts w:hint="eastAsia" w:ascii="ＭＳ 明朝" w:hAnsi="ＭＳ 明朝" w:eastAsia="ＭＳ 明朝"/>
          <w:color w:val="FF0000"/>
          <w:sz w:val="22"/>
        </w:rPr>
      </w:pPr>
      <w:r>
        <w:rPr>
          <w:rFonts w:hint="eastAsia" w:ascii="ＭＳ 明朝" w:hAnsi="ＭＳ 明朝" w:eastAsia="ＭＳ 明朝"/>
          <w:color w:val="auto"/>
          <w:sz w:val="22"/>
        </w:rPr>
        <w:t>様式３</w:t>
      </w:r>
    </w:p>
    <w:p>
      <w:pPr>
        <w:pStyle w:val="0"/>
        <w:autoSpaceDE w:val="0"/>
        <w:autoSpaceDN w:val="0"/>
        <w:adjustRightInd w:val="0"/>
        <w:ind w:leftChars="0" w:firstLine="0" w:firstLineChars="0"/>
        <w:jc w:val="left"/>
        <w:rPr>
          <w:rFonts w:hint="eastAsia" w:ascii="ＭＳ 明朝" w:hAnsi="ＭＳ 明朝" w:eastAsia="ＭＳ 明朝"/>
          <w:color w:val="FF0000"/>
          <w:sz w:val="24"/>
        </w:rPr>
      </w:pPr>
    </w:p>
    <w:p>
      <w:pPr>
        <w:pStyle w:val="0"/>
        <w:autoSpaceDE w:val="0"/>
        <w:autoSpaceDN w:val="0"/>
        <w:adjustRightInd w:val="0"/>
        <w:ind w:leftChars="0" w:firstLine="0" w:firstLineChars="0"/>
        <w:jc w:val="left"/>
        <w:rPr>
          <w:rFonts w:hint="eastAsia" w:ascii="ＭＳ 明朝" w:hAnsi="ＭＳ 明朝" w:eastAsia="ＭＳ 明朝"/>
          <w:color w:val="FF0000"/>
          <w:sz w:val="24"/>
        </w:rPr>
      </w:pPr>
    </w:p>
    <w:p>
      <w:pPr>
        <w:pStyle w:val="0"/>
        <w:autoSpaceDE w:val="0"/>
        <w:autoSpaceDN w:val="0"/>
        <w:adjustRightInd w:val="0"/>
        <w:ind w:leftChars="0" w:firstLine="0" w:firstLineChars="0"/>
        <w:jc w:val="center"/>
        <w:rPr>
          <w:rFonts w:hint="eastAsia" w:ascii="ＭＳ 明朝" w:hAnsi="ＭＳ 明朝" w:eastAsia="ＭＳ 明朝"/>
          <w:color w:val="auto"/>
          <w:sz w:val="24"/>
        </w:rPr>
      </w:pPr>
      <w:r>
        <w:rPr>
          <w:rFonts w:hint="eastAsia" w:ascii="ＭＳ 明朝" w:hAnsi="ＭＳ 明朝" w:eastAsia="ＭＳ 明朝"/>
          <w:color w:val="auto"/>
          <w:sz w:val="24"/>
        </w:rPr>
        <w:t>誓</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　　約　</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　書</w:t>
      </w:r>
    </w:p>
    <w:p>
      <w:pPr>
        <w:pStyle w:val="0"/>
        <w:autoSpaceDE w:val="0"/>
        <w:autoSpaceDN w:val="0"/>
        <w:adjustRightInd w:val="0"/>
        <w:ind w:leftChars="0" w:firstLine="0" w:firstLineChars="0"/>
        <w:jc w:val="left"/>
        <w:rPr>
          <w:rFonts w:hint="eastAsia" w:ascii="ＭＳ 明朝" w:hAnsi="ＭＳ 明朝" w:eastAsia="ＭＳ 明朝"/>
          <w:color w:val="auto"/>
          <w:sz w:val="24"/>
        </w:rPr>
      </w:pPr>
    </w:p>
    <w:p>
      <w:pPr>
        <w:pStyle w:val="0"/>
        <w:autoSpaceDE w:val="0"/>
        <w:autoSpaceDN w:val="0"/>
        <w:adjustRightInd w:val="0"/>
        <w:ind w:leftChars="0" w:firstLine="0" w:firstLineChars="0"/>
        <w:jc w:val="right"/>
        <w:rPr>
          <w:rFonts w:hint="eastAsia" w:ascii="ＭＳ 明朝" w:hAnsi="ＭＳ 明朝" w:eastAsia="ＭＳ 明朝"/>
          <w:color w:val="auto"/>
          <w:sz w:val="22"/>
        </w:rPr>
      </w:pPr>
      <w:r>
        <w:rPr>
          <w:rFonts w:hint="eastAsia" w:ascii="ＭＳ 明朝" w:hAnsi="ＭＳ 明朝" w:eastAsia="ＭＳ 明朝"/>
          <w:color w:val="auto"/>
          <w:sz w:val="22"/>
        </w:rPr>
        <w:t>令和　　年　　月　　日</w:t>
      </w:r>
    </w:p>
    <w:p>
      <w:pPr>
        <w:pStyle w:val="0"/>
        <w:autoSpaceDE w:val="0"/>
        <w:autoSpaceDN w:val="0"/>
        <w:adjustRightInd w:val="0"/>
        <w:ind w:leftChars="0" w:firstLine="0" w:firstLineChars="0"/>
        <w:jc w:val="left"/>
        <w:rPr>
          <w:rFonts w:hint="eastAsia" w:ascii="ＭＳ 明朝" w:hAnsi="ＭＳ 明朝" w:eastAsia="ＭＳ 明朝"/>
          <w:color w:val="auto"/>
          <w:sz w:val="22"/>
        </w:rPr>
      </w:pPr>
    </w:p>
    <w:p>
      <w:pPr>
        <w:pStyle w:val="0"/>
        <w:autoSpaceDE w:val="0"/>
        <w:autoSpaceDN w:val="0"/>
        <w:adjustRightInd w:val="0"/>
        <w:ind w:left="0" w:leftChars="0" w:firstLine="212" w:firstLineChars="100"/>
        <w:jc w:val="left"/>
        <w:rPr>
          <w:rFonts w:hint="eastAsia" w:ascii="ＭＳ 明朝" w:hAnsi="ＭＳ 明朝" w:eastAsia="ＭＳ 明朝"/>
          <w:color w:val="auto"/>
          <w:sz w:val="22"/>
        </w:rPr>
      </w:pPr>
      <w:r>
        <w:rPr>
          <w:rFonts w:hint="eastAsia" w:ascii="ＭＳ 明朝" w:hAnsi="ＭＳ 明朝" w:eastAsia="ＭＳ 明朝"/>
          <w:color w:val="auto"/>
          <w:sz w:val="22"/>
        </w:rPr>
        <w:t>京丹波町長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様</w:t>
      </w:r>
    </w:p>
    <w:p>
      <w:pPr>
        <w:pStyle w:val="0"/>
        <w:autoSpaceDE w:val="0"/>
        <w:autoSpaceDN w:val="0"/>
        <w:adjustRightInd w:val="0"/>
        <w:ind w:left="0" w:leftChars="0" w:firstLine="212" w:firstLineChars="100"/>
        <w:jc w:val="left"/>
        <w:rPr>
          <w:rFonts w:hint="eastAsia" w:ascii="ＭＳ 明朝" w:hAnsi="ＭＳ 明朝" w:eastAsia="ＭＳ 明朝"/>
          <w:color w:val="auto"/>
          <w:sz w:val="22"/>
        </w:rPr>
      </w:pPr>
    </w:p>
    <w:p>
      <w:pPr>
        <w:pStyle w:val="0"/>
        <w:autoSpaceDE w:val="0"/>
        <w:autoSpaceDN w:val="0"/>
        <w:adjustRightInd w:val="0"/>
        <w:ind w:left="0" w:leftChars="0" w:firstLine="5077" w:firstLineChars="2400"/>
        <w:jc w:val="left"/>
        <w:rPr>
          <w:rFonts w:hint="eastAsia" w:ascii="ＭＳ 明朝" w:hAnsi="ＭＳ 明朝" w:eastAsia="ＭＳ 明朝"/>
          <w:color w:val="auto"/>
          <w:sz w:val="22"/>
        </w:rPr>
      </w:pPr>
      <w:r>
        <w:rPr>
          <w:rFonts w:hint="eastAsia" w:ascii="ＭＳ 明朝" w:hAnsi="ＭＳ 明朝" w:eastAsia="ＭＳ 明朝"/>
          <w:color w:val="auto"/>
          <w:sz w:val="22"/>
        </w:rPr>
        <w:t>所</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在</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地</w:t>
      </w:r>
    </w:p>
    <w:p>
      <w:pPr>
        <w:pStyle w:val="0"/>
        <w:autoSpaceDE w:val="0"/>
        <w:autoSpaceDN w:val="0"/>
        <w:adjustRightInd w:val="0"/>
        <w:ind w:left="0" w:leftChars="0" w:firstLine="5077" w:firstLineChars="2400"/>
        <w:jc w:val="left"/>
        <w:rPr>
          <w:rFonts w:hint="eastAsia" w:ascii="ＭＳ 明朝" w:hAnsi="ＭＳ 明朝" w:eastAsia="ＭＳ 明朝"/>
          <w:color w:val="auto"/>
          <w:sz w:val="22"/>
        </w:rPr>
      </w:pPr>
      <w:r>
        <w:rPr>
          <w:rFonts w:hint="eastAsia" w:ascii="ＭＳ 明朝" w:hAnsi="ＭＳ 明朝" w:eastAsia="ＭＳ 明朝"/>
          <w:color w:val="auto"/>
          <w:sz w:val="22"/>
        </w:rPr>
        <w:t>団</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体</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名</w:t>
      </w:r>
    </w:p>
    <w:p>
      <w:pPr>
        <w:pStyle w:val="0"/>
        <w:autoSpaceDE w:val="0"/>
        <w:autoSpaceDN w:val="0"/>
        <w:adjustRightInd w:val="0"/>
        <w:ind w:left="0" w:leftChars="0" w:firstLine="5077" w:firstLineChars="2400"/>
        <w:jc w:val="left"/>
        <w:rPr>
          <w:rFonts w:hint="eastAsia" w:ascii="ＭＳ 明朝" w:hAnsi="ＭＳ 明朝" w:eastAsia="ＭＳ 明朝"/>
          <w:color w:val="FF0000"/>
          <w:sz w:val="22"/>
        </w:rPr>
      </w:pPr>
      <w:r>
        <w:rPr>
          <w:rFonts w:hint="eastAsia" w:ascii="ＭＳ 明朝" w:hAnsi="ＭＳ 明朝" w:eastAsia="ＭＳ 明朝"/>
          <w:color w:val="auto"/>
          <w:sz w:val="22"/>
        </w:rPr>
        <w:t>代表者氏名</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　　　　　　　　　　　　印</w:t>
      </w:r>
    </w:p>
    <w:p>
      <w:pPr>
        <w:pStyle w:val="0"/>
        <w:autoSpaceDE w:val="0"/>
        <w:autoSpaceDN w:val="0"/>
        <w:adjustRightInd w:val="0"/>
        <w:ind w:leftChars="0" w:firstLine="0" w:firstLineChars="0"/>
        <w:jc w:val="left"/>
        <w:rPr>
          <w:rFonts w:hint="eastAsia" w:ascii="ＭＳ 明朝" w:hAnsi="ＭＳ 明朝" w:eastAsia="ＭＳ 明朝"/>
          <w:color w:val="FF0000"/>
          <w:sz w:val="22"/>
        </w:rPr>
      </w:pPr>
    </w:p>
    <w:p>
      <w:pPr>
        <w:pStyle w:val="0"/>
        <w:autoSpaceDE w:val="0"/>
        <w:autoSpaceDN w:val="0"/>
        <w:adjustRightInd w:val="0"/>
        <w:ind w:leftChars="0" w:firstLine="0" w:firstLineChars="0"/>
        <w:jc w:val="left"/>
        <w:rPr>
          <w:rFonts w:hint="eastAsia" w:ascii="ＭＳ 明朝" w:hAnsi="ＭＳ 明朝" w:eastAsia="ＭＳ 明朝"/>
          <w:color w:val="FF0000"/>
          <w:sz w:val="22"/>
        </w:rPr>
      </w:pPr>
    </w:p>
    <w:p>
      <w:pPr>
        <w:pStyle w:val="0"/>
        <w:autoSpaceDE w:val="0"/>
        <w:autoSpaceDN w:val="0"/>
        <w:adjustRightInd w:val="0"/>
        <w:ind w:left="605" w:leftChars="300" w:firstLine="212" w:firstLineChars="100"/>
        <w:jc w:val="left"/>
        <w:rPr>
          <w:rFonts w:hint="eastAsia" w:ascii="ＭＳ 明朝" w:hAnsi="ＭＳ 明朝" w:eastAsia="ＭＳ 明朝"/>
          <w:color w:val="auto"/>
          <w:sz w:val="22"/>
        </w:rPr>
      </w:pPr>
      <w:r>
        <w:rPr>
          <w:rFonts w:hint="eastAsia" w:ascii="ＭＳ 明朝" w:hAnsi="ＭＳ 明朝" w:eastAsia="ＭＳ 明朝"/>
          <w:color w:val="auto"/>
          <w:sz w:val="22"/>
        </w:rPr>
        <w:t>当団体は、特産館　和（なごみ）指定管理者募集要項に定める応募資格中の下記事項について、すべて該当する者であることを誓約いたします。</w:t>
      </w:r>
    </w:p>
    <w:p>
      <w:pPr>
        <w:pStyle w:val="0"/>
        <w:autoSpaceDE w:val="0"/>
        <w:autoSpaceDN w:val="0"/>
        <w:adjustRightInd w:val="0"/>
        <w:ind w:left="0" w:leftChars="0" w:firstLine="212" w:firstLineChars="100"/>
        <w:jc w:val="left"/>
        <w:rPr>
          <w:rFonts w:hint="eastAsia" w:ascii="ＭＳ 明朝" w:hAnsi="ＭＳ 明朝" w:eastAsia="ＭＳ 明朝"/>
          <w:color w:val="auto"/>
          <w:sz w:val="22"/>
        </w:rPr>
      </w:pPr>
    </w:p>
    <w:p>
      <w:pPr>
        <w:pStyle w:val="0"/>
        <w:autoSpaceDE w:val="0"/>
        <w:autoSpaceDN w:val="0"/>
        <w:adjustRightInd w:val="0"/>
        <w:ind w:left="0" w:leftChars="0" w:firstLine="212" w:firstLineChars="100"/>
        <w:jc w:val="left"/>
        <w:rPr>
          <w:rFonts w:hint="eastAsia" w:ascii="ＭＳ 明朝" w:hAnsi="ＭＳ 明朝" w:eastAsia="ＭＳ 明朝"/>
          <w:color w:val="auto"/>
          <w:sz w:val="22"/>
        </w:rPr>
      </w:pPr>
    </w:p>
    <w:p>
      <w:pPr>
        <w:pStyle w:val="0"/>
        <w:autoSpaceDE w:val="0"/>
        <w:autoSpaceDN w:val="0"/>
        <w:adjustRightInd w:val="0"/>
        <w:ind w:left="615" w:leftChars="200" w:hanging="212" w:hangingChars="100"/>
        <w:jc w:val="left"/>
        <w:rPr>
          <w:rFonts w:hint="eastAsia" w:ascii="ＭＳ 明朝" w:hAnsi="ＭＳ 明朝" w:eastAsia="ＭＳ 明朝"/>
          <w:color w:val="auto"/>
          <w:sz w:val="22"/>
        </w:rPr>
      </w:pPr>
      <w:r>
        <w:rPr>
          <w:rFonts w:hint="eastAsia" w:ascii="ＭＳ 明朝" w:hAnsi="ＭＳ 明朝" w:eastAsia="ＭＳ 明朝"/>
          <w:color w:val="auto"/>
          <w:sz w:val="22"/>
        </w:rPr>
        <w:t>１　地方自治法施行令第１６７条の４の規定により本町における一般競争入札等の参加を制限されていない団体。</w:t>
      </w:r>
    </w:p>
    <w:p>
      <w:pPr>
        <w:pStyle w:val="0"/>
        <w:autoSpaceDE w:val="0"/>
        <w:autoSpaceDN w:val="0"/>
        <w:adjustRightInd w:val="0"/>
        <w:ind w:left="0" w:leftChars="0" w:firstLine="423" w:firstLineChars="200"/>
        <w:jc w:val="left"/>
        <w:rPr>
          <w:rFonts w:hint="eastAsia" w:ascii="ＭＳ 明朝" w:hAnsi="ＭＳ 明朝" w:eastAsia="ＭＳ 明朝"/>
          <w:color w:val="auto"/>
          <w:sz w:val="22"/>
        </w:rPr>
      </w:pPr>
      <w:r>
        <w:rPr>
          <w:rFonts w:hint="eastAsia" w:ascii="ＭＳ 明朝" w:hAnsi="ＭＳ 明朝" w:eastAsia="ＭＳ 明朝"/>
          <w:color w:val="auto"/>
          <w:sz w:val="22"/>
        </w:rPr>
        <w:t>２　本町から指名停止措置を受けていない団体であること。</w:t>
      </w:r>
    </w:p>
    <w:p>
      <w:pPr>
        <w:pStyle w:val="0"/>
        <w:autoSpaceDE w:val="0"/>
        <w:autoSpaceDN w:val="0"/>
        <w:adjustRightInd w:val="0"/>
        <w:ind w:left="615" w:leftChars="200" w:hanging="212" w:hangingChars="100"/>
        <w:jc w:val="left"/>
        <w:rPr>
          <w:rFonts w:hint="eastAsia" w:ascii="ＭＳ 明朝" w:hAnsi="ＭＳ 明朝" w:eastAsia="ＭＳ 明朝"/>
          <w:color w:val="auto"/>
          <w:sz w:val="22"/>
        </w:rPr>
      </w:pPr>
      <w:r>
        <w:rPr>
          <w:rFonts w:hint="eastAsia" w:ascii="ＭＳ 明朝" w:hAnsi="ＭＳ 明朝" w:eastAsia="ＭＳ 明朝"/>
          <w:color w:val="auto"/>
          <w:sz w:val="22"/>
        </w:rPr>
        <w:t>３　地方自治法第２４４条の２第１１項の規定により、本町から指定を取り消されたことが　ある場合、その取消しの日から２年を経過している団体であること。</w:t>
      </w:r>
    </w:p>
    <w:p>
      <w:pPr>
        <w:pStyle w:val="0"/>
        <w:autoSpaceDE w:val="0"/>
        <w:autoSpaceDN w:val="0"/>
        <w:adjustRightInd w:val="0"/>
        <w:ind w:left="0" w:leftChars="0" w:firstLine="423" w:firstLineChars="200"/>
        <w:jc w:val="left"/>
        <w:rPr>
          <w:rFonts w:hint="eastAsia" w:ascii="ＭＳ 明朝" w:hAnsi="ＭＳ 明朝" w:eastAsia="ＭＳ 明朝"/>
          <w:color w:val="auto"/>
          <w:sz w:val="22"/>
        </w:rPr>
      </w:pPr>
      <w:r>
        <w:rPr>
          <w:rFonts w:hint="eastAsia" w:ascii="ＭＳ 明朝" w:hAnsi="ＭＳ 明朝" w:eastAsia="ＭＳ 明朝"/>
          <w:color w:val="auto"/>
          <w:sz w:val="22"/>
        </w:rPr>
        <w:t>４　会社更生法、民事再生法等に基づく更生又は再生手続を行っていない団体であること。</w:t>
      </w:r>
    </w:p>
    <w:p>
      <w:pPr>
        <w:pStyle w:val="0"/>
        <w:autoSpaceDE w:val="0"/>
        <w:autoSpaceDN w:val="0"/>
        <w:adjustRightInd w:val="0"/>
        <w:ind w:left="605" w:leftChars="300" w:firstLine="0" w:firstLineChars="0"/>
        <w:jc w:val="left"/>
        <w:rPr>
          <w:rFonts w:hint="eastAsia" w:ascii="ＭＳ 明朝" w:hAnsi="ＭＳ 明朝" w:eastAsia="ＭＳ 明朝"/>
          <w:color w:val="auto"/>
          <w:sz w:val="22"/>
        </w:rPr>
      </w:pPr>
      <w:r>
        <w:rPr>
          <w:rFonts w:hint="eastAsia" w:ascii="ＭＳ 明朝" w:hAnsi="ＭＳ 明朝" w:eastAsia="ＭＳ 明朝"/>
          <w:color w:val="auto"/>
          <w:sz w:val="22"/>
        </w:rPr>
        <w:t>また、銀行取引停止、主要取引先からの取引停止等の事実があり、客観的に経営状況が不健全であると判断される団体でないこと。</w:t>
      </w:r>
    </w:p>
    <w:p>
      <w:pPr>
        <w:pStyle w:val="0"/>
        <w:autoSpaceDE w:val="0"/>
        <w:autoSpaceDN w:val="0"/>
        <w:adjustRightInd w:val="0"/>
        <w:ind w:firstLine="423" w:firstLineChars="200"/>
        <w:jc w:val="left"/>
        <w:rPr>
          <w:rFonts w:hint="default" w:ascii="ＭＳ明朝" w:hAnsi="ＭＳ明朝" w:eastAsia="ＭＳ明朝"/>
          <w:sz w:val="22"/>
        </w:rPr>
      </w:pPr>
      <w:r>
        <w:rPr>
          <w:rFonts w:hint="eastAsia" w:ascii="ＭＳ 明朝" w:hAnsi="ＭＳ 明朝" w:eastAsia="ＭＳ 明朝"/>
          <w:color w:val="auto"/>
          <w:sz w:val="22"/>
        </w:rPr>
        <w:t>５　</w:t>
      </w:r>
      <w:r>
        <w:rPr>
          <w:rFonts w:hint="default" w:ascii="ＭＳ明朝" w:hAnsi="ＭＳ明朝" w:eastAsia="ＭＳ明朝"/>
          <w:sz w:val="22"/>
        </w:rPr>
        <w:t>京丹波町暴力団等排除措置要綱（平成２３年京丹波町告示第７５号）の規定に基づく入</w:t>
      </w:r>
    </w:p>
    <w:p>
      <w:pPr>
        <w:pStyle w:val="0"/>
        <w:autoSpaceDE w:val="0"/>
        <w:autoSpaceDN w:val="0"/>
        <w:adjustRightInd w:val="0"/>
        <w:ind w:right="-220" w:rightChars="-109" w:firstLine="635" w:firstLineChars="300"/>
        <w:jc w:val="left"/>
        <w:rPr>
          <w:rFonts w:hint="eastAsia" w:ascii="ＭＳ 明朝" w:hAnsi="ＭＳ 明朝" w:eastAsia="ＭＳ 明朝"/>
          <w:color w:val="auto"/>
          <w:sz w:val="22"/>
        </w:rPr>
      </w:pPr>
      <w:r>
        <w:rPr>
          <w:rFonts w:hint="default" w:ascii="ＭＳ明朝" w:hAnsi="ＭＳ明朝" w:eastAsia="ＭＳ明朝"/>
          <w:sz w:val="22"/>
        </w:rPr>
        <w:t>札参加除外措置を受けていないこと又は京丹波町暴力団等排除措置要綱別表第２に掲げる</w:t>
      </w:r>
    </w:p>
    <w:p>
      <w:pPr>
        <w:pStyle w:val="0"/>
        <w:autoSpaceDE w:val="0"/>
        <w:autoSpaceDN w:val="0"/>
        <w:adjustRightInd w:val="0"/>
        <w:ind w:right="-220" w:rightChars="-109" w:firstLine="635" w:firstLineChars="300"/>
        <w:jc w:val="left"/>
        <w:rPr>
          <w:rFonts w:hint="eastAsia" w:ascii="ＭＳ 明朝" w:hAnsi="ＭＳ 明朝" w:eastAsia="ＭＳ 明朝"/>
          <w:color w:val="auto"/>
          <w:sz w:val="22"/>
        </w:rPr>
      </w:pPr>
      <w:r>
        <w:rPr>
          <w:rFonts w:hint="default" w:ascii="ＭＳ明朝" w:hAnsi="ＭＳ明朝" w:eastAsia="ＭＳ明朝"/>
          <w:sz w:val="22"/>
        </w:rPr>
        <w:t>措置要件に該当しないこと。</w:t>
      </w:r>
    </w:p>
    <w:p>
      <w:pPr>
        <w:pStyle w:val="0"/>
        <w:autoSpaceDE w:val="0"/>
        <w:autoSpaceDN w:val="0"/>
        <w:adjustRightInd w:val="0"/>
        <w:ind w:left="0" w:leftChars="0" w:firstLine="423" w:firstLineChars="200"/>
        <w:jc w:val="left"/>
        <w:rPr>
          <w:rFonts w:hint="eastAsia" w:ascii="ＭＳ 明朝" w:hAnsi="ＭＳ 明朝" w:eastAsia="ＭＳ 明朝"/>
          <w:color w:val="FF0000"/>
          <w:sz w:val="22"/>
        </w:rPr>
      </w:pPr>
      <w:r>
        <w:rPr>
          <w:rFonts w:hint="eastAsia" w:ascii="ＭＳ 明朝" w:hAnsi="ＭＳ 明朝" w:eastAsia="ＭＳ 明朝"/>
          <w:color w:val="auto"/>
          <w:sz w:val="22"/>
        </w:rPr>
        <w:t>６　国税、都道府県税、市町村税を滞納していない団体であること。</w:t>
      </w:r>
    </w:p>
    <w:p>
      <w:pPr>
        <w:pStyle w:val="0"/>
        <w:autoSpaceDE w:val="0"/>
        <w:autoSpaceDN w:val="0"/>
        <w:adjustRightInd w:val="0"/>
        <w:ind w:left="0" w:leftChars="0" w:firstLine="0" w:firstLineChars="0"/>
        <w:jc w:val="left"/>
        <w:rPr>
          <w:rFonts w:hint="eastAsia" w:ascii="ＭＳ 明朝" w:hAnsi="ＭＳ 明朝" w:eastAsia="ＭＳ 明朝"/>
          <w:color w:val="FF0000"/>
          <w:sz w:val="22"/>
        </w:rPr>
      </w:pPr>
    </w:p>
    <w:p>
      <w:pPr>
        <w:pStyle w:val="0"/>
        <w:autoSpaceDE w:val="0"/>
        <w:autoSpaceDN w:val="0"/>
        <w:adjustRightInd w:val="0"/>
        <w:jc w:val="left"/>
        <w:rPr>
          <w:rFonts w:hint="eastAsia" w:ascii="ＭＳ 明朝" w:hAnsi="ＭＳ 明朝" w:eastAsia="ＭＳ 明朝"/>
          <w:color w:val="FF0000"/>
          <w:sz w:val="22"/>
        </w:rPr>
      </w:pPr>
    </w:p>
    <w:p>
      <w:pPr>
        <w:pStyle w:val="0"/>
        <w:autoSpaceDE w:val="0"/>
        <w:autoSpaceDN w:val="0"/>
        <w:adjustRightInd w:val="0"/>
        <w:ind w:left="0" w:leftChars="0" w:firstLine="0" w:firstLineChars="0"/>
        <w:jc w:val="left"/>
        <w:rPr>
          <w:rFonts w:hint="eastAsia" w:ascii="ＭＳ 明朝" w:hAnsi="ＭＳ 明朝" w:eastAsia="ＭＳ 明朝"/>
          <w:color w:val="FF0000"/>
          <w:sz w:val="22"/>
        </w:rPr>
      </w:pPr>
    </w:p>
    <w:p>
      <w:pPr>
        <w:pStyle w:val="0"/>
        <w:rPr>
          <w:rFonts w:hint="eastAsia"/>
        </w:rPr>
      </w:pPr>
      <w:bookmarkStart w:id="0" w:name="_GoBack"/>
      <w:bookmarkEnd w:id="0"/>
    </w:p>
    <w:sectPr>
      <w:pgSz w:w="11906" w:h="16838"/>
      <w:pgMar w:top="1417" w:right="1134" w:bottom="1417"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明朝">
    <w:panose1 w:val="00000000000000000000"/>
    <w:charset w:val="8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462</Characters>
  <Application>JUST Note</Application>
  <Lines>37</Lines>
  <Paragraphs>17</Paragraphs>
  <CharactersWithSpaces>501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Shinji-Ichise</dc:creator>
  <cp:lastModifiedBy>Shinji-Ichise</cp:lastModifiedBy>
  <dcterms:created xsi:type="dcterms:W3CDTF">2025-09-15T08:59:00Z</dcterms:created>
  <dcterms:modified xsi:type="dcterms:W3CDTF">2025-09-15T08:59:00Z</dcterms:modified>
  <cp:revision>0</cp:revision>
</cp:coreProperties>
</file>