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b w:val="0"/>
          <w:sz w:val="18"/>
        </w:rPr>
      </w:pPr>
      <w:r>
        <w:rPr>
          <w:rFonts w:hint="eastAsia" w:ascii="UD デジタル 教科書体 N-R" w:hAnsi="UD デジタル 教科書体 N-R" w:eastAsia="UD デジタル 教科書体 N-R"/>
          <w:b w:val="0"/>
          <w:sz w:val="22"/>
        </w:rPr>
        <w:t>様式１</w:t>
      </w:r>
      <w:r>
        <w:rPr>
          <w:rFonts w:hint="eastAsia" w:ascii="UD デジタル 教科書体 N-R" w:hAnsi="UD デジタル 教科書体 N-R" w:eastAsia="UD デジタル 教科書体 N-R"/>
          <w:b w:val="1"/>
          <w:sz w:val="22"/>
        </w:rPr>
        <w:t>　「京丹波町・夢みらい留学」制度申込書</w:t>
      </w:r>
      <w:r>
        <w:rPr>
          <w:rFonts w:hint="eastAsia" w:ascii="UD デジタル 教科書体 N-R" w:hAnsi="UD デジタル 教科書体 N-R" w:eastAsia="UD デジタル 教科書体 N-R"/>
          <w:b w:val="0"/>
          <w:sz w:val="18"/>
        </w:rPr>
        <w:t>（令和８年度募集・令和９年度入学者用）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b w:val="0"/>
          <w:sz w:val="24"/>
        </w:rPr>
      </w:pPr>
      <w:r>
        <w:rPr>
          <w:rFonts w:hint="eastAsia" w:ascii="UD デジタル 教科書体 N-R" w:hAnsi="UD デジタル 教科書体 N-R" w:eastAsia="UD デジタル 教科書体 N-R"/>
          <w:b w:val="0"/>
          <w:sz w:val="24"/>
        </w:rPr>
        <w:t>京丹波町長　様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24" w:hRule="atLeast"/>
        </w:trPr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留学希望者</w:t>
            </w:r>
            <w:bookmarkStart w:id="0" w:name="_GoBack"/>
            <w:bookmarkEnd w:id="0"/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2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2"/>
              </w:rPr>
              <w:t>ふりがな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56" w:hRule="atLeast"/>
        </w:trPr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522" w:hRule="atLeast"/>
        </w:trPr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性別（＊）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850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者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自宅</w:t>
            </w: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携帯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mail</w:t>
            </w:r>
            <w:r>
              <w:rPr>
                <w:rFonts w:hint="eastAsia"/>
                <w:sz w:val="24"/>
              </w:rPr>
              <w:t>アドレス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　　　　　　　　　　　　　　　　　　　　　　　　　　　　　</w:t>
      </w:r>
      <w:r>
        <w:rPr>
          <w:rFonts w:hint="eastAsia" w:ascii="UD デジタル 教科書体 N-R" w:hAnsi="UD デジタル 教科書体 N-R" w:eastAsia="UD デジタル 教科書体 N-R"/>
        </w:rPr>
        <w:t>(*)</w:t>
      </w:r>
      <w:r>
        <w:rPr>
          <w:rFonts w:hint="eastAsia" w:ascii="UD デジタル 教科書体 N-R" w:hAnsi="UD デジタル 教科書体 N-R" w:eastAsia="UD デジタル 教科書体 N-R"/>
        </w:rPr>
        <w:t>寮生活のため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〈自署欄〉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320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dr w:val="single" w:color="auto" w:sz="4" w:space="0"/>
              </w:rPr>
              <w:t>確認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この度「京丹波町・夢みらい留学」を希望するにあたり、貴町の選考により留学の許可を得た場合は、京都府立須知高等学校「全国部活動特別入学者選抜」を受検します。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</w:p>
          <w:p>
            <w:pPr>
              <w:pStyle w:val="0"/>
              <w:ind w:right="420" w:rightChars="200"/>
              <w:jc w:val="right"/>
              <w:rPr>
                <w:rFonts w:hint="eastAsia" w:ascii="UD デジタル 教科書体 N-R" w:hAnsi="UD デジタル 教科書体 N-R" w:eastAsia="UD デジタル 教科書体 N-R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</w:rPr>
              <w:t>令和　　年　　月　　日　</w:t>
            </w:r>
          </w:p>
          <w:p>
            <w:pPr>
              <w:pStyle w:val="0"/>
              <w:ind w:right="420" w:rightChars="200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留学希望者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  <w:t>　　　　　　　　　　　　　　</w:t>
            </w:r>
          </w:p>
          <w:p>
            <w:pPr>
              <w:pStyle w:val="0"/>
              <w:ind w:right="420" w:rightChars="200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</w:pPr>
          </w:p>
          <w:p>
            <w:pPr>
              <w:pStyle w:val="0"/>
              <w:ind w:right="420" w:rightChars="200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保　護　者　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  <w:u w:val="single" w:color="auto"/>
              </w:rPr>
              <w:t>　　　　　　　　　　　　　　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 w:customStyle="1">
    <w:name w:val="テーマの表  2（シンプル1-2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9BC2E6" w:themeColor="accent1" w:themeTint="99" w:sz="6" w:space="0"/>
        <w:left w:val="single" w:color="9BC2E6" w:themeColor="accent1" w:themeTint="99" w:sz="6" w:space="0"/>
        <w:bottom w:val="single" w:color="9BC2E6" w:themeColor="accent1" w:themeTint="99" w:sz="6" w:space="0"/>
        <w:right w:val="single" w:color="9BC2E6" w:themeColor="accent1" w:themeTint="99" w:sz="6" w:space="0"/>
        <w:insideH w:val="single" w:color="9BC2E6" w:themeColor="accent1" w:themeTint="99" w:sz="6" w:space="0"/>
        <w:insideV w:val="single" w:color="9BC2E6" w:themeColor="accent1" w:themeTint="99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9BC2E6" w:themeColor="accent1" w:themeTint="99" w:sz="6" w:space="0"/>
          <w:bottom w:val="single" w:color="9BC2E6" w:themeColor="accent1" w:themeTint="99" w:sz="6" w:space="0"/>
          <w:left w:val="single" w:color="9BC2E6" w:themeColor="accent1" w:themeTint="99" w:sz="6" w:space="0"/>
          <w:right w:val="single" w:color="9BC2E6" w:themeColor="accent1" w:themeTint="99" w:sz="6" w:space="0"/>
          <w:insideH w:val="single" w:color="9BC2E6" w:themeColor="accent1" w:themeTint="99" w:sz="6" w:space="0"/>
          <w:insideV w:val="single" w:color="9BC2E6" w:themeColor="accent1" w:themeTint="99" w:sz="6" w:space="0"/>
          <w:tl2br w:val="nil"/>
          <w:tr2bl w:val="nil"/>
        </w:tcBorders>
        <w:shd w:val="pct50" w:themeColor="accent1" w:themeTint="33" w:themeShade="FF" w:fill="auto"/>
      </w:tcPr>
    </w:tblStylePr>
    <w:tblStylePr w:type="band2Vert">
      <w:tblPr/>
      <w:trPr/>
      <w:tcPr>
        <w:tcBorders>
          <w:top w:val="single" w:color="9BC2E6" w:themeColor="accent1" w:themeTint="99" w:sz="6" w:space="0"/>
          <w:bottom w:val="single" w:color="9BC2E6" w:themeColor="accent1" w:themeTint="99" w:sz="6" w:space="0"/>
          <w:left w:val="single" w:color="9BC2E6" w:themeColor="accent1" w:themeTint="99" w:sz="6" w:space="0"/>
          <w:right w:val="single" w:color="9BC2E6" w:themeColor="accent1" w:themeTint="99" w:sz="6" w:space="0"/>
          <w:insideH w:val="single" w:color="9BC2E6" w:themeColor="accent1" w:themeTint="99" w:sz="6" w:space="0"/>
          <w:insideV w:val="single" w:color="9BC2E6" w:themeColor="accent1" w:themeTint="99" w:sz="6" w:space="0"/>
          <w:tl2br w:val="nil"/>
          <w:tr2bl w:val="nil"/>
        </w:tcBorders>
        <w:shd w:val="pct50" w:themeColor="accent1" w:themeTint="33" w:themeShade="FF" w:fill="auto"/>
      </w:tcPr>
    </w:tblStylePr>
    <w:tblStylePr w:type="lastCol">
      <w:rPr>
        <w:b w:val="1"/>
      </w:rPr>
      <w:tblPr/>
      <w:trPr/>
      <w:tcPr/>
    </w:tblStylePr>
    <w:tblStylePr w:type="firstCol">
      <w:tblPr/>
      <w:trPr/>
      <w:tcPr>
        <w:shd w:val="clear" w:color="auto" w:themeFill="accent1" w:themeFillTint="33" w:themeFillShade="FF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144</TotalTime>
  <Pages>1</Pages>
  <Words>1</Words>
  <Characters>195</Characters>
  <Application>JUST Note</Application>
  <Lines>32</Lines>
  <Paragraphs>21</Paragraphs>
  <CharactersWithSpaces>275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Kyoko-Taniguchi</dc:creator>
  <cp:lastModifiedBy>Kyoko-Taniguchi</cp:lastModifiedBy>
  <dcterms:created xsi:type="dcterms:W3CDTF">2025-09-16T02:49:00Z</dcterms:created>
  <dcterms:modified xsi:type="dcterms:W3CDTF">2026-07-09T01:55:19Z</dcterms:modified>
  <cp:revision>12</cp:revision>
</cp:coreProperties>
</file>